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9C" w:rsidRPr="006E707C" w:rsidRDefault="00F45AE9" w:rsidP="00F45AE9">
      <w:pPr>
        <w:autoSpaceDE w:val="0"/>
        <w:autoSpaceDN w:val="0"/>
        <w:adjustRightInd w:val="0"/>
        <w:spacing w:after="0" w:line="240" w:lineRule="auto"/>
        <w:rPr>
          <w:sz w:val="14"/>
        </w:rPr>
      </w:pPr>
      <w:r w:rsidRPr="006E707C">
        <w:rPr>
          <w:rFonts w:ascii="Helvetica-Bold" w:hAnsi="Helvetica-Bold" w:cs="Helvetica-Bold"/>
          <w:b/>
          <w:bCs/>
          <w:szCs w:val="30"/>
        </w:rPr>
        <w:t>HYABAK</w:t>
      </w:r>
      <w:r w:rsidRPr="006E707C">
        <w:rPr>
          <w:rFonts w:ascii="Helvetica-Bold" w:hAnsi="Helvetica-Bold" w:cs="Helvetica-Bold"/>
          <w:b/>
          <w:bCs/>
          <w:sz w:val="13"/>
          <w:szCs w:val="17"/>
        </w:rPr>
        <w:t>®</w:t>
      </w:r>
      <w:r w:rsidRPr="006E707C">
        <w:rPr>
          <w:rFonts w:ascii="Helvetica-Bold" w:hAnsi="Helvetica-Bold" w:cs="Helvetica-Bold"/>
          <w:b/>
          <w:bCs/>
          <w:szCs w:val="30"/>
        </w:rPr>
        <w:t>. Solução sem conservantes para hidratação e lubrificação dos olhos e lentes</w:t>
      </w:r>
      <w:r w:rsidRPr="006E707C">
        <w:rPr>
          <w:rFonts w:ascii="Helvetica-Bold" w:hAnsi="Helvetica-Bold" w:cs="Helvetica-Bold"/>
          <w:b/>
          <w:bCs/>
          <w:szCs w:val="30"/>
        </w:rPr>
        <w:t xml:space="preserve"> </w:t>
      </w:r>
      <w:r w:rsidRPr="006E707C">
        <w:rPr>
          <w:rFonts w:ascii="Helvetica-Bold" w:hAnsi="Helvetica-Bold" w:cs="Helvetica-Bold"/>
          <w:b/>
          <w:bCs/>
          <w:szCs w:val="30"/>
        </w:rPr>
        <w:t>de contato. Frasco ABAK</w:t>
      </w:r>
      <w:r w:rsidRPr="006E707C">
        <w:rPr>
          <w:rFonts w:ascii="Helvetica-Bold" w:hAnsi="Helvetica-Bold" w:cs="Helvetica-Bold"/>
          <w:b/>
          <w:bCs/>
          <w:sz w:val="9"/>
          <w:szCs w:val="17"/>
        </w:rPr>
        <w:t>®</w:t>
      </w:r>
      <w:r w:rsidRPr="006E707C">
        <w:rPr>
          <w:rFonts w:ascii="Helvetica-Bold" w:hAnsi="Helvetica-Bold" w:cs="Helvetica-Bold"/>
          <w:b/>
          <w:bCs/>
          <w:szCs w:val="30"/>
        </w:rPr>
        <w:t xml:space="preserve">. QUANDO SE DEVE UTILIZAR ESTE DISPOSITIVO: </w:t>
      </w:r>
      <w:r w:rsidRPr="006E707C">
        <w:rPr>
          <w:rFonts w:ascii="Helvetica" w:hAnsi="Helvetica" w:cs="Helvetica"/>
          <w:szCs w:val="30"/>
        </w:rPr>
        <w:t>HYABAK</w:t>
      </w:r>
      <w:r w:rsidRPr="006E707C">
        <w:rPr>
          <w:rFonts w:ascii="Helvetica" w:hAnsi="Helvetica" w:cs="Helvetica"/>
          <w:sz w:val="9"/>
          <w:szCs w:val="17"/>
        </w:rPr>
        <w:t>®</w:t>
      </w:r>
      <w:r w:rsidRPr="006E707C">
        <w:rPr>
          <w:rFonts w:ascii="Helvetica" w:hAnsi="Helvetica" w:cs="Helvetica"/>
          <w:sz w:val="9"/>
          <w:szCs w:val="17"/>
        </w:rPr>
        <w:t xml:space="preserve"> </w:t>
      </w:r>
      <w:r w:rsidRPr="006E707C">
        <w:rPr>
          <w:rFonts w:ascii="Helvetica" w:hAnsi="Helvetica" w:cs="Helvetica"/>
          <w:szCs w:val="30"/>
        </w:rPr>
        <w:t>contém uma solução destinada a ser administrada nos olhos ou nas lentes de contato. Foi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concebido: • Para humedecimento e lubrificação dos olhos, em caso de sensações de secura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ou de fadiga ocular induzidas por fatores exteriores, tais como, o vento, o fumo, a poluição, as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poeiras, o calor seco, o ar condicionado, uma viagem de avião ou o trabalho prolongado à frente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de uma tela de computador. • Nos utilizadores de lentes de contato, permite a lubrificação e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a hidratação da lente, com vista a facilitar a colocação e a retirada, e proporcionando u</w:t>
      </w:r>
      <w:bookmarkStart w:id="0" w:name="_GoBack"/>
      <w:bookmarkEnd w:id="0"/>
      <w:r w:rsidRPr="006E707C">
        <w:rPr>
          <w:rFonts w:ascii="Helvetica" w:hAnsi="Helvetica" w:cs="Helvetica"/>
          <w:szCs w:val="30"/>
        </w:rPr>
        <w:t>m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conforto imediato na utilização ao longo de todo o dia. Graças ao dispositivo ABAK</w:t>
      </w:r>
      <w:r w:rsidRPr="006E707C">
        <w:rPr>
          <w:rFonts w:ascii="Helvetica" w:hAnsi="Helvetica" w:cs="Helvetica"/>
          <w:sz w:val="9"/>
          <w:szCs w:val="17"/>
        </w:rPr>
        <w:t>®</w:t>
      </w:r>
      <w:r w:rsidRPr="006E707C">
        <w:rPr>
          <w:rFonts w:ascii="Helvetica" w:hAnsi="Helvetica" w:cs="Helvetica"/>
          <w:szCs w:val="30"/>
        </w:rPr>
        <w:t xml:space="preserve"> HYABAK</w:t>
      </w:r>
      <w:r w:rsidRPr="006E707C">
        <w:rPr>
          <w:rFonts w:ascii="Helvetica" w:hAnsi="Helvetica" w:cs="Helvetica"/>
          <w:sz w:val="8"/>
          <w:szCs w:val="17"/>
        </w:rPr>
        <w:t>®</w:t>
      </w:r>
      <w:r w:rsidR="006E707C">
        <w:rPr>
          <w:rFonts w:ascii="Helvetica" w:hAnsi="Helvetica" w:cs="Helvetica"/>
          <w:sz w:val="9"/>
          <w:szCs w:val="17"/>
        </w:rPr>
        <w:t xml:space="preserve"> </w:t>
      </w:r>
      <w:r w:rsidRPr="006E707C">
        <w:rPr>
          <w:rFonts w:ascii="Helvetica" w:hAnsi="Helvetica" w:cs="Helvetica"/>
          <w:szCs w:val="30"/>
        </w:rPr>
        <w:t>permite fornecer gotas de solução sem conservantes. Pode, assim, ser utilizado com qualquer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tipo de lente de contato. A ausência de conservantes permite igualmente respeitar os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 xml:space="preserve">tecidos oculares. </w:t>
      </w:r>
      <w:r w:rsidRPr="006E707C">
        <w:rPr>
          <w:rFonts w:ascii="Helvetica-Bold" w:hAnsi="Helvetica-Bold" w:cs="Helvetica-Bold"/>
          <w:b/>
          <w:bCs/>
          <w:szCs w:val="30"/>
        </w:rPr>
        <w:t xml:space="preserve">ADVERTÊNCIAS E PRECAUÇÕES ESPECIAIS DE UTILIZAÇÃO: </w:t>
      </w:r>
      <w:r w:rsidRPr="006E707C">
        <w:rPr>
          <w:rFonts w:ascii="Helvetica" w:hAnsi="Helvetica" w:cs="Helvetica"/>
          <w:szCs w:val="30"/>
        </w:rPr>
        <w:t>• Evitar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tocar nos olhos com a ponta do frasco. • Não injetar, não engolir. Não utilize o produto caso o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invólucro de inviolabilidade esteja danificado. MANTER FORA DO ALCANCE DAS CRIANÇAS.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-Bold" w:hAnsi="Helvetica-Bold" w:cs="Helvetica-Bold"/>
          <w:b/>
          <w:bCs/>
          <w:szCs w:val="30"/>
        </w:rPr>
        <w:t xml:space="preserve">INTERAÇÕES: </w:t>
      </w:r>
      <w:r w:rsidRPr="006E707C">
        <w:rPr>
          <w:rFonts w:ascii="Helvetica" w:hAnsi="Helvetica" w:cs="Helvetica"/>
          <w:szCs w:val="30"/>
        </w:rPr>
        <w:t>É conveniente aguardar 10 minutos entre a administração de dois produtos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 xml:space="preserve">oculares. </w:t>
      </w:r>
      <w:r w:rsidRPr="006E707C">
        <w:rPr>
          <w:rFonts w:ascii="Helvetica-Bold" w:hAnsi="Helvetica-Bold" w:cs="Helvetica-Bold"/>
          <w:b/>
          <w:bCs/>
          <w:szCs w:val="30"/>
        </w:rPr>
        <w:t xml:space="preserve">COMO UTILIZAR ESTE DISPOSITIVO: POSOLOGIA: </w:t>
      </w:r>
      <w:r w:rsidRPr="006E707C">
        <w:rPr>
          <w:rFonts w:ascii="Helvetica" w:hAnsi="Helvetica" w:cs="Helvetica"/>
          <w:szCs w:val="30"/>
        </w:rPr>
        <w:t>1 gota em cada olho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durante o dia, sempre que necessário. Nos utilizadores de lentes: uma gota em cada lente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 xml:space="preserve">ao colocar e retirar as lentes e também sempre que necessário ao longo do dia. </w:t>
      </w:r>
      <w:r w:rsidRPr="006E707C">
        <w:rPr>
          <w:rFonts w:ascii="Helvetica-Bold" w:hAnsi="Helvetica-Bold" w:cs="Helvetica-Bold"/>
          <w:b/>
          <w:bCs/>
          <w:szCs w:val="30"/>
        </w:rPr>
        <w:t>MODO E VIA</w:t>
      </w:r>
      <w:r w:rsidRPr="006E707C">
        <w:rPr>
          <w:rFonts w:ascii="Helvetica-Bold" w:hAnsi="Helvetica-Bold" w:cs="Helvetica-Bold"/>
          <w:b/>
          <w:bCs/>
          <w:szCs w:val="30"/>
        </w:rPr>
        <w:t xml:space="preserve"> </w:t>
      </w:r>
      <w:r w:rsidRPr="006E707C">
        <w:rPr>
          <w:rFonts w:ascii="Helvetica-Bold" w:hAnsi="Helvetica-Bold" w:cs="Helvetica-Bold"/>
          <w:b/>
          <w:bCs/>
          <w:szCs w:val="30"/>
        </w:rPr>
        <w:t xml:space="preserve">DE ADMINISTRAÇÃO: </w:t>
      </w:r>
      <w:r w:rsidRPr="006E707C">
        <w:rPr>
          <w:rFonts w:ascii="Helvetica" w:hAnsi="Helvetica" w:cs="Helvetica"/>
          <w:szCs w:val="30"/>
        </w:rPr>
        <w:t>INSTILAÇÃO OCULAR. STERILE A - Para uma utilização correta do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produto é necessário ter em conta determinadas precauções: • Lavar cuidadosamente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as mãos antes de proceder à aplicação. • Evitar o contato da extremidade do frasco com os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olhos ou as pálpebras. Instilar 1 gota de produto no canto do saco lacrimal inferior, puxando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ligeiramente a pálpebra inferior para baixo e dirigindo o olhar para cima. O tempo de aparição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de uma gota é mais longo do que com um frasco clássico. Tapar o frasco após a utilização.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Ao colocar as lentes de contato: instilar uma gota de HYABAK</w:t>
      </w:r>
      <w:r w:rsidRPr="006E707C">
        <w:rPr>
          <w:rFonts w:ascii="Helvetica" w:hAnsi="Helvetica" w:cs="Helvetica"/>
          <w:sz w:val="9"/>
          <w:szCs w:val="17"/>
        </w:rPr>
        <w:t xml:space="preserve">® </w:t>
      </w:r>
      <w:r w:rsidRPr="006E707C">
        <w:rPr>
          <w:rFonts w:ascii="Helvetica" w:hAnsi="Helvetica" w:cs="Helvetica"/>
          <w:szCs w:val="30"/>
        </w:rPr>
        <w:t xml:space="preserve">na concavidade da lente. </w:t>
      </w:r>
      <w:r w:rsidRPr="006E707C">
        <w:rPr>
          <w:rFonts w:ascii="Helvetica-Bold" w:hAnsi="Helvetica-Bold" w:cs="Helvetica-Bold"/>
          <w:b/>
          <w:bCs/>
          <w:szCs w:val="30"/>
        </w:rPr>
        <w:t>SE</w:t>
      </w:r>
      <w:r w:rsidRPr="006E707C">
        <w:rPr>
          <w:rFonts w:ascii="Helvetica-Bold" w:hAnsi="Helvetica-Bold" w:cs="Helvetica-Bold"/>
          <w:b/>
          <w:bCs/>
          <w:szCs w:val="30"/>
        </w:rPr>
        <w:t xml:space="preserve"> </w:t>
      </w:r>
      <w:r w:rsidRPr="006E707C">
        <w:rPr>
          <w:rFonts w:ascii="Helvetica-Bold" w:hAnsi="Helvetica-Bold" w:cs="Helvetica-Bold"/>
          <w:b/>
          <w:bCs/>
          <w:szCs w:val="30"/>
        </w:rPr>
        <w:t>PERSISTIREM OS SINTOMAS O MÉDICO DEVERÁ SER CONSULTADO</w:t>
      </w:r>
      <w:r w:rsidRPr="006E707C">
        <w:rPr>
          <w:rFonts w:ascii="Helvetica" w:hAnsi="Helvetica" w:cs="Helvetica"/>
          <w:szCs w:val="30"/>
        </w:rPr>
        <w:t>. Registro MS nº</w:t>
      </w:r>
      <w:r w:rsidRPr="006E707C">
        <w:rPr>
          <w:rFonts w:ascii="Helvetica" w:hAnsi="Helvetica" w:cs="Helvetica"/>
          <w:szCs w:val="30"/>
        </w:rPr>
        <w:t xml:space="preserve"> </w:t>
      </w:r>
      <w:r w:rsidRPr="006E707C">
        <w:rPr>
          <w:rFonts w:ascii="Helvetica" w:hAnsi="Helvetica" w:cs="Helvetica"/>
          <w:szCs w:val="30"/>
        </w:rPr>
        <w:t>8042140002.</w:t>
      </w:r>
    </w:p>
    <w:sectPr w:rsidR="00ED609C" w:rsidRPr="006E7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E9"/>
    <w:rsid w:val="006E707C"/>
    <w:rsid w:val="00ED609C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7D3FD-C81B-4F08-95ED-2D23EE0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Furtado Witerkoski</dc:creator>
  <cp:keywords/>
  <dc:description/>
  <cp:lastModifiedBy>Guilherme Furtado Witerkoski</cp:lastModifiedBy>
  <cp:revision>2</cp:revision>
  <dcterms:created xsi:type="dcterms:W3CDTF">2016-08-17T21:09:00Z</dcterms:created>
  <dcterms:modified xsi:type="dcterms:W3CDTF">2016-08-17T21:12:00Z</dcterms:modified>
</cp:coreProperties>
</file>